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CellSpacing w:w="0" w:type="dxa"/>
        <w:tblInd w:w="-80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06"/>
      </w:tblGrid>
      <w:tr w:rsidR="00637B20" w:rsidRPr="00AE15A2" w:rsidTr="00637B20">
        <w:trPr>
          <w:trHeight w:val="225"/>
          <w:tblCellSpacing w:w="0" w:type="dxa"/>
        </w:trPr>
        <w:tc>
          <w:tcPr>
            <w:tcW w:w="9606" w:type="dxa"/>
            <w:shd w:val="clear" w:color="auto" w:fill="auto"/>
            <w:vAlign w:val="center"/>
            <w:hideMark/>
          </w:tcPr>
          <w:p w:rsidR="00637B20" w:rsidRPr="00637B20" w:rsidRDefault="00637B20" w:rsidP="00AE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Публикация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ОРГАНИЗАЦИЯ ДЕЯТЕЛЬНОСТИ В СФЕРЕ ОБОРОТА НАРКОТИЧЕСКИХ СРЕДСТВ, ПСИХОТРОПНЫХ ВЕЩЕСТВ И ИХ ПРЕКУРСОРОВ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Антропова Г.А.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ОСНОВЫ ПОСТРОЕНИЯ МОДЕЛЕЙ ЦЕЛЕВОГО МАРКЕТИНГА В ФАРМАЦИИ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Пантелеев А.С.,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Мироненкова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Ж.В.,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Умаров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С.З., Бунин С.А.,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Габдулхакова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Л.М., 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Лозовая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К.В.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ОБЩАЯ РЕЦЕПТУРА С ХАРАКТЕРИСТИКОЙ ЛЕКАРСТВЕННЫХ ФОРМ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Оковитый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Селизарова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Н.О.,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Напалкова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Болотова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В.Ц.,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Буюклинская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О.В., Шустов Е.Б., Смехова И.Е., Анисимова Н.А., Титович И.А., Ивкин Д.Ю., Сысоев Ю.И., Приходько В.А.,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Кимаев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А.Н., Немятых О.Д., Золотарева Н.Г.,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Хапилина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Флисюк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2025.</w:t>
            </w:r>
            <w:proofErr w:type="gramEnd"/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СПОРТА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Остроглядов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Е.С.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ОСНОВЫ ПЕРСОНАЛИЗИРОВАННОЙ БИОМЕДИЦИНЫ И БИОФАРМАЦИИ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Арсениев Н.А., Власов Т.Д., Сучков С.В., Никитина Е.А., Кадырова Л.Р.,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Чураков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Салль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Т.С., Орлов С.В.,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Курицина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Галагудза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М.М.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ФИЛОСОФИЯ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Воробьева С.А.,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Неронов А.В., Неронова М.Ю., Хомутова Н.Н.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МАРКЕТИНГОВЫЕ СТРАТЕГИИ В ФАРМАЦИИ: ПРОГНОЗНЫЕ МОДЕЛИ И АНАЛИЗ ДАННЫХ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Пантелеев А.С.,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Мироненкова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Ж.В.,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Умаров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С.З., Бунин С.А.,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Габдулхакова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Л.М., 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Лозовая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К.В.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ВВЕДЕНИЕ В БИОТЕХНОЛОГИЮ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Цымбаленко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Практикум / Санкт-Петербург,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ФАРМАЦЕВТИЧЕСКАЯ ХИМИЯ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Дельцов А.А.,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Лунегов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А.М., Иванникова Р.Ф.,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Барышев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Санкт-Петербург,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НАЗАЛЬНЫЕ ЛЕКАРСТВЕННЫЕ ФОРМЫ: ТЕХНОЛОГИЯ И ДОСТИЖЕНИЯ СОВРЕМЕННОЙ ФАРМАЦИИ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Компанцев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Д.В., Позднякова А.Е., Никитина Н.В.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ОХРАНА ТРУДА: ОКАЗАНИЕ ПЕРВОЙ ПОМОЩИ ПРИ ЖИЗНЕУГРОЖАЮЩИХ СОСТОЯНИЯХ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Перелыгин В.В.,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Венгерович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Н.Г., Наркевич И.А.,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Коньшаков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Ю.О., Юдин М.А.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БИОЭТИКА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Собольникова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Дороднева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2025.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НОРМАТИВНЫЕ ТРЕБОВАНИЯ К ЗАГОТОВКЕ, УПАКОВКЕ, МАРКИРОВКЕ, ПЕРЕВОЗКЕ И ХРАНЕНИЮ ИСХОДНОГО РАСТИТЕЛЬНОГО СЫРЬЯ МОРФОЛОГИЧЕСКОЙ ГРУППЫ "ПЫЛЬЦА"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Таубэ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Саканян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Е.И.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 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АНАТОМИЯ И ФИЗИОЛОГИЯ ЧЕЛОВЕКА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Гайворонский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И.В., Майстренко В.А.,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Ничипорук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Г.И.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ПРАВОВОЕ И ЭТИЧЕСКОЕ РЕГУЛИРОВАНИЕ РЕКЛАМЫ И СВЯЗЕЙ С ОБЩЕСТВЕННОСТЬЮ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Бразевич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Д.С.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Хренов А.Е.,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Белоусов К.Ю., Казаринова Н.В., Яшина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(3-е изд., пер.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НЕДРЕВЕСНАЯ ПРОДУКЦИЯ ЛЕСА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Грязькин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А.В., Беляева Н.В., Кази И.А.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Санкт-Петербург,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и практикум / Сер. 76 Высшее образование. (3-е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ХИМИЧЕСКАЯ ТЕРМОДИНАМИКА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Радин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Чухно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Павлова Е.Ю., Скворцов А.М.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PHILOSOPHY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Собольникова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Санкт-Петербург, 2024.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ФИЗИОЛОГИЯ С ОСНОВАМИ АНАТОМИИ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Васильев А.Г., Арсениев Н.А., Карелина Н.Р., Давыдов А.Т., Никитина Е.А.,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Сайфитдинова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А.Ф.,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Зачепило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Т.Г.,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Муружева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З.М.,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Кудрицкая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О.Ю., Карпенко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Кошеверова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Хвастунова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И.В., Самойлов В.О., Соломенников А.В., Сучков С.В., Трофимов А.Н.,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Наточин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Гайворонский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Ничипорук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Г.И. и др.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для студентов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фармацевтических вузов и факультетов, обучающихся по специальности 33.05.01 «Фармация» / (2-е издание, переработанное и дополненное)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и практикум / Сер. 76 Высшее образование. (3-е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ОБЕСПЕЧЕНИЕ КАЧЕСТВА ПРОИЗВОДСТВА ЛЕКАРСТВЕННЫХ СРЕДСТВ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Таубэ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Шигарова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Флисюк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Наркевич И.А.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ФАРМАЦЕВТИЧЕСКИЙ МАРКЕТИНГ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Наркевич И.А., Немятых О.Д.,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Абдулманова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Е.Л.,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Басакина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Болдышев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Д.А., Ветютнева Н.А., Воронова О.Н., Ганичева Л.М.,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Гарифуллина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Г.Х.,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Гладунова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Е.П., Грибова Я.В., Гурьянов П.С., Гурьянова М.Н., Демченко Д.Д., Дорофеева Т.А.,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Каракулова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Каримова А.А.,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Кныш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О.И., Князева Ю.С.,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Кугач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В.В. и др.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УЧЕБНОЕ ПОСОБИЕ ПО ДИСЦИПЛИНЕ ЭКОЛОГИЯ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Перелыгин В.В., Парамонов С.Г.,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Клемпер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Хренов А.Е.,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Белоусов К.Ю., Казаринова Н.В., Яшина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(3-е изд., пер.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LEGAL ENGLISH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Чичинова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О.В., Назимова Н.С.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Хренов А.Е.,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Белоусов К.Ю., Казаринова Н.В., Яшина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ОСНОВЫ ЭКОЛОГИИ И ОХРАНА ПРИРОДЫ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Перелыгин В.В., Парамонов С.Г.,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Клемпер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А.В., Греков К.Б., Немятых О.Д.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ЛЕКАРСТВЕННЫЕ СРЕДСТВА И ФИТОПРЕПАРАТЫ ДЛЯ ПРОФИЛАКТИКИ И ЛЕЧЕНИЯ ОСТРЫХ РЕСПИРАТОРНЫХ ЗАБОЛЕВАНИЙ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Рощина Л.Л.,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Половинко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А.Е., Миронова О.Л.,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Самигуллина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Ф.Р., Сергеева Т.А., Качанов Д.А.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для провизоров и фармацевтов / Санкт-Петербург,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ОБЩАЯ РЕЦЕПТУРА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Галустян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А.Н., Лавров Н.В., Курицына Н.А., Акимов А.А.,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Глушаков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Ереско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С.О.,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Русановский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Тадтаева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З.Г., Яковлева Е.Е.,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Сардарян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И.С., Некрасов М.С.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Учебно-методическое пособие для обучающихся 2, 3 и 4 курса по специальностям «Педиатрия», «Лечебное дело», «Медико-профилактическое дело», «Стоматология», «Сестринское дело» / Сер.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 педиатрического университета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Санкт-Петербург,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РОТАВИРУСНАЯ ИНФЕКЦИЯ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Баранов А.А.,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Намазова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-Баранова Л.С., Алексеева А.А., Бехтерева М.К.,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Брико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Н.И., Булгакова В.А., Вишнева Е.А., Горелов А.В.,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Дубоносова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Е.Ю.,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Ивардава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Кайтукова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Калюжная Т.А., Карасева М.С., Козлов Р.С., Комарова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Костинов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М.П.,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Ламасова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А.Д., Леонова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Лобзин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Миндлина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А.Я. и др.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руководство для врачей / Сер. Болезни детского возраста от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Я Том Выпуск 25. (3-е издание, исправленное и дополненное)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ВВЕДЕНИЕ В МАШИНОВЕДЕНИЕ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Андриенко П.А., Евграфов А.Н.,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Козликин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Д.П.,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Хисамов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А.В., Хлебосолов И.О.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при реализации основных профессиональных образовательных программ высшего образования по направлению подготовки бакалавров 15.03.01 Машиностроение / Санкт-Петербург‌,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ПАТОФИЗИОЛОГИЯ. </w:t>
              </w:r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ТИПОВЫЕ ПАТОЛОГИЧЕСКИЕ ПРОЦЕССЫ И СОСТОЯНИЯ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Васильев А.Г., Власов Т.Д.,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Галагудза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М.М., Баженова Е.А., Беляева О.Д., Березовская Г.А., Беркович О.А., Брус Т.В., Власова Т.И., Волкова А.Р.,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Дыгун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Ионова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Ж.И., Калюжная-Земляная Л.И.,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М.Э., Кукушкин М.Л.,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Митрейкин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В.Ф., Муравьев А.В., Незнанов Н.Г., Николаев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В.И., Паршин Е.В. и др.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для студентов медицинских вузов / Санкт-Петербург,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ХИМИЧЕСКАЯ ТЕХНОЛОГИЯ ЛЕКАРСТВЕННЫХ СУБСТАНЦИЙ. НЕЙРОТРОПНЫЕ СРЕДСТВА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Щенникова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О.Б.,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Иозеп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Тарадейко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Т.И.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(2-е издание, переработанное и дополненное)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ПРИРОДОПОЛЬЗОВАНИЕ И ЭКОЛОГИЧЕСКАЯ БЕЗОПАСНОСТЬ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Кузнецов Л.М.,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Шмыков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А.Ю., Янковская А.А.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ПАТОЛОГИЯ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Бяловский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Ю.Ю., Гаврилова Т.В., Давыдов В.В., Дедов И.И.,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Кудрицкая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О.Ю.,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Литвицкий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П.Ф.,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Меншутина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М.А., Николаев В.И., Осипенко А.В., Петрищев Н.Н.,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Порядин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Г.В., Степанян М.Л.,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Цыган В.Н.,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Черешнев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В.А., Шустова С.А., Юшков Б.Г.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в 2 томах / Том 2.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ФИЗИКА С ЭЛЕМЕНТАМИ БИОФИЗИКИ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Эйдельман Е.Д.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(2-е издание, переработанное и дополненное) Москва, 2023.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ОСНОВЫ ПАТОЛОГИИ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Сер. Среднее профессиональное образование.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Хренов А.Е.,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Белоусов К.Ю., Казаринова Н.В., Яшина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И ФАРМАКОТЕРАПИЯ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Оковитый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С.В., Куликов А.Н., Суханов Д.С.,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Селизарова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Н.О.,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Болотова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В.Ц., Ивкин Д.Ю.,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Kaschina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E.,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Пухакайнен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Плоткин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Д.В., Шустов Е.Б.,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Напалкова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С.М., Ленская К.В., Рудакова А.В.,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Хапилина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Кимаев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Чотчаев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Р.М., Смирнов В.А.,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Ковлен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Д.В., Анисимова Н.А.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Абусева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Г.Р. и др.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УЧЕБНО-МЕТОДИЧЕСКОЕ ПОСОБИЕ ДЛЯ СТУДЕНТОВ ПО КУРСУ "ХИМИЯ"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Саркисян З.М., Давыдова М.К.,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Голинец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Шкутина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Сраго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И.А., Лысенков А.Е.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Сер. Библиотека педиатрического университета Том Часть 1. (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Исправленное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переработанное) Санкт-Петербург,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ВВЕДЕНИЕ В ФИЛОСОФИЮ ОБРАЗА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Штайн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учебно-методическое пособие для студентов вуза, обучающихся по направлениям подготовки 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45.03.01 «Филология», 45.03.02 «Лингвистика», 45.03.03 «Фундаментальная и прикладная лингвистика», 45.03.04 «Интеллектуальные системы в гуманитарной сфере», 46.03.01 «История», 46.03.02 «Документоведение и архивоведение», 46.03.03 «Антропология и этнология», 47.03.01 «Философия», 47.03.02 «Прикладная этика», 47.03.03 «Религиоведение», 58.03.01 «Востоковедение и африканистика» / Екатеринбург, 2022.</w:t>
            </w:r>
            <w:proofErr w:type="gramEnd"/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МЕХАНИКА МЕХАНИЗМОВ И МАШИН. СТРУКТУРНЫЙ, ГЕОМЕТРИЧЕСКИЙ И КИНЕМАТИЧЕСКИЙ АНАЛИЗ МЕХАНИЗМОВ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Андриенко П.А., Евграфов А.Н.,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Козликин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Д.П.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Рекомендовано отделением федерального учебно-методического объединения в системе высшего образования по УГСН 15.00.00 «Машиностроение» в качестве учебного пособия при реализации основных профессиональных образовательных программ высшего образования по направлению подготовки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15.03.01 «Машиностроение» / Санкт-Петербург‌,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ОСНОВЫ ГОСУДАРСТВЕННОГО РЕГУЛИРОВАНИЯ ОБРАЩЕНИЯ ЛЕКАРСТВЕННЫХ СРЕДСТВ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Таубэ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учебно-методическое пособие к практическим занятиям и для самостоятельной работы по дисциплине «Система государственного контроля в сфере обращения лекарственных средств» для студентов факультета промышленной технологии лекарств, обучающихся по направлениям подготовки 18.04.01 Химическая технология и 19.04.01 Биотехнология (уровень высшего образования – магистратура) / Санкт Петербург,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ПОД ВОДОЙ И НА ВОДЕ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Воронина О.С., Назимова Н.С., Осипенко Е.А., Серова Л.П.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по английскому языку для студентов факультета морского приборостроения / Санкт-Петербург,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ПАТОЛОГИЯ. ТЕСТЫ И СИТУАЦИОННЫЕ ЗАДАЧИ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Бяловский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Ю.Ю.,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Кудрицкая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О.Ю.,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Литвицкий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П.Ф.,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Порядин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Черешнев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В.А., Шустова С.А.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МОЛЕКУЛЯРНАЯ БИОЛОГИЯ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Цымбаленко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практикум / Санкт-Петербург,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ФАРМАЦЕВТИЧЕСКАЯ ТЕХНОЛОГИЯ. ПРОМЫШЛЕННОЕ ПРОИЗВОДСТВО ЛЕКАРСТВЕННЫХ СРЕДСТВ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Краснюк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И.И., Демина Н.Б., Анурова М.Н., Бахрушина Е.О.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в двух томах / Том 2. Москва,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Анисимова Н.А., Лисицкий Д.С.,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Бельгова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Л.Д., Чистякова Е.Ю.,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Блануца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Оковитый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МЕТОДИЧЕСКИЕ РЕКОМЕНДАЦИИ ПО ИСПОЛЬЗОВАНИЮ ПРОИЗВОДНЫХ КОЛЛАГЕНА В ПРОИЗВОДСТВЕ ПРОДУКТОВ ФУНКЦИОНАЛЬНОГО ПИТАНИЯ НА ПРИМЕРЕ ПРОДУКЦ</w:t>
              </w:r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ИИ ООО</w:t>
              </w:r>
              <w:proofErr w:type="gramEnd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 НПО "ХЕЛИКСАН"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Методическое пособие / Владикавказ,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МИКРОБИОЛОГИЯ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Несвижский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Ю.В., Буданова Е.В., Нечаев Д.Н.,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Усатова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Г.Н., Ананьева Е.П., Гурина С.В., Быков А.С.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(2-е издание, переработанное) Москва, 2022.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Хренов А.Е.,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Белоусов К.Ю., Казаринова Н.В., Яшина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ОСНОВЫ РЕГИСТРАЦИИ ЛЕКАРСТВЕННЫХ СРЕДСТВ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Таубэ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Учебно-методическое пособие к практическим занятиям и для самостоятельной работы по дисциплине «Основы регистрации лекарственных средств» для студентов факультета промышленной технологии лекарств, обучающихся по направлениям подготовки 18.04.01 Химическая технология и 19.04.01«Биотехнология (уровень высшего образования – магистратура) / Санкт-Петербург,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МОЯ</w:t>
              </w:r>
              <w:proofErr w:type="gramEnd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 ТВОЯ ПОНИМАЕТ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Рожков Г.А.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Практическое пособие по обучению искусству бизнес-коммуникаций и переговорному процессу в 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поликультурной среде / Санкт-Петербург,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ДЛЯ СТОМАТОЛОГОВ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Вебер В.Р.,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Оковитый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С.В., Трезубов В.Н.,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Селизарова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Н.О.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ТЕХНИКА БЕЗОПАСНОСТИ ПРИ РАБОТЕ В ХИМИЧЕСКОЙ ЛАБОРАТОРИИ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Кабанов А.В., Саркисян З.М.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Учебно-методическое пособие / Сер. Библиотека педиатрического университета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Санкт-Петербург,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ИДЕНТИФИКАЦИЯ ОРГАНИЧЕСКИХ СОЕДИНЕНИЙ СПЕКТРАЛЬНЫМИ МЕТОДАМИ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Шкутина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И.В., Саркисян З.М.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Учебно-методическое пособие / Сер. Библиотека педиатрического университета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Санкт-Петербург,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ОРГАНИЧЕСКАЯ ХИМИЯ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Яковлев И.П.,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Семакова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Т.Л.,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Куваева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Ксенофонтова Г.В., Чернов Н.М.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Москва,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МАТЕМАТИЧЕСКОЕ МОДЕЛИРОВАНИЕ ХИМИКО-ТЕХНОЛОГИЧЕСКИХ И БИОТЕХНОЛОГИЧЕСКИХ ПРОЦЕССОВ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Мошинский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магистратура. Москва,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МЕТОДИЧЕСКИЕ РЕКОМЕНДАЦИИ ПО ПРИМЕНЕНИЮ СРЕДСТВ НА ОСНОВЕ КОЛЛАГЕНА ПРИ КОСМЕТИЧЕСКИХ ВАННАХ, КОСМЕТИЧЕСКОЙ ЭЛАСТИЧЕСКОЙ КОМПРЕССИИ ТЕЛА, НИЖНИХ И ВЕРХНИХ КОНЕЧНОСТЕЙ ДЛЯ ПОДДЕРЖАНИЯ КОЖИ В НОРМАЛЬНОМ ФУНКЦИОНАЛЬНОМ СОСТОЯНИИ И В САНАТОРНО-КУРОРТНЫХ И КОСМЕТОЛОГИЧЕСКИХ ПРОЦЕДУРАХ, НА ПРИМЕРЕ ПРОДУКЦ</w:t>
              </w:r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ИИ ООО</w:t>
              </w:r>
              <w:proofErr w:type="gramEnd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 НПО «ХЕЛИКСАН»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Владикавказ,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ФИЗИЧЕСКАЯ И КОЛЛОИДНАЯ ХИМИЯ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Беляев А.П.,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Кучук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В.И.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2021.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и практикум / Сер. 76 Высшее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ФАРМАЦЕВТИЧЕСКОЕ КОНСУЛЬТИРОВАНИЕ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Оковитый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С.В., Куликов А.Н., Шустов Е.Б., Ивкин Д.Ю., Суханов Д.С.,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Болотова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В.Ц.,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Селизарова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Н.О.,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Напалкова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С.М., Титович И.А., Васягина Ю.А.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2020.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7752"/>
            </w:tblGrid>
            <w:tr w:rsidR="00637B20" w:rsidRPr="00637B20" w:rsidTr="00637B20">
              <w:trPr>
                <w:tblCellSpacing w:w="0" w:type="dxa"/>
              </w:trPr>
              <w:tc>
                <w:tcPr>
                  <w:tcW w:w="927" w:type="pct"/>
                  <w:shd w:val="clear" w:color="auto" w:fill="F5F5F5"/>
                  <w:hideMark/>
                </w:tcPr>
                <w:p w:rsidR="00637B20" w:rsidRPr="00637B20" w:rsidRDefault="00637B20" w:rsidP="00637B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3" w:type="pct"/>
                  <w:shd w:val="clear" w:color="auto" w:fill="F5F5F5"/>
                  <w:hideMark/>
                </w:tcPr>
                <w:p w:rsidR="00637B20" w:rsidRPr="00637B20" w:rsidRDefault="00637B20" w:rsidP="00AE15A2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0" w:history="1"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ФАРМАЦЕВТИЧЕСКОЕ КОНСУЛЬТИРОВАНИЕ</w:t>
                    </w:r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br/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Оковитый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С.В., Куликов А.Н., Шустов Е.Б., Ивкин Д.Ю., Суханов Д.С.,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Болотова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В.Ц.,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Селизарова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Н.О.,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Напалкова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С.М., Титович И.А.,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Пухакайнен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Ю.А.</w:t>
                    </w:r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br/>
                      <w:t>Учебник / Москва, 2021.</w:t>
                    </w:r>
                  </w:hyperlink>
                </w:p>
                <w:p w:rsidR="00637B20" w:rsidRPr="00637B20" w:rsidRDefault="00637B20" w:rsidP="00AE15A2">
                  <w:pPr>
                    <w:spacing w:after="0" w:line="240" w:lineRule="auto"/>
                    <w:ind w:firstLine="4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37B20" w:rsidRPr="00637B20" w:rsidRDefault="00637B20" w:rsidP="00AE15A2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1" w:history="1"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ФАРМАЦЕВТИЧЕСКОЕ КОНСУЛЬТИРОВАНИЕ</w:t>
                    </w:r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br/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Оковитый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С.В., Куликов А.Н., Шустов Е.Б., Ивкин Д.Ю., Суханов Д.С.,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Болотова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В.Ц.,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Селизарова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Н.О.,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Напалкова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С.М., Титович И.А.,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Пухакайнен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Ю.А.</w:t>
                    </w:r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br/>
                      <w:t>Учебник / Москва, 2023.</w:t>
                    </w:r>
                  </w:hyperlink>
                </w:p>
                <w:p w:rsidR="00637B20" w:rsidRPr="00637B20" w:rsidRDefault="00637B20" w:rsidP="00AE15A2">
                  <w:pPr>
                    <w:spacing w:after="0" w:line="240" w:lineRule="auto"/>
                    <w:ind w:firstLine="4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37B20" w:rsidRPr="00637B20" w:rsidRDefault="00637B20" w:rsidP="00637B20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2" w:history="1"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ФАРМАЦЕВТИЧЕСКОЕ КОНСУЛЬТИРОВАНИЕ</w:t>
                    </w:r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br/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Оковитый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С.В., Куликов А.Н., Шустов Е.Б., Ивкин Д.Ю., Суханов Д.С.,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Болотова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В.Ц.,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Селизарова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Н.О., </w:t>
                    </w:r>
                    <w:proofErr w:type="spellStart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Напалкова</w:t>
                    </w:r>
                    <w:proofErr w:type="spellEnd"/>
                    <w:r w:rsidRPr="00637B20">
                      <w:rPr>
                        <w:rFonts w:ascii="Times New Roman" w:eastAsia="Times New Roman" w:hAnsi="Times New Roman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 xml:space="preserve"> С.М., Титович И.А., Васягина Ю.А.</w:t>
                    </w:r>
                    <w:r w:rsidRPr="00637B2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br/>
                      <w:t>Учебник / Москва, 2024.</w:t>
                    </w:r>
                  </w:hyperlink>
                </w:p>
              </w:tc>
            </w:tr>
          </w:tbl>
          <w:p w:rsidR="00637B20" w:rsidRPr="00637B20" w:rsidRDefault="00637B20" w:rsidP="00AE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ОБЩАЯ РЕЦЕПТУРА С ХАРАКТЕРИСТИКОЙ ЛЕКАРСТВЕННЫХ ФОРМ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Оковитый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Селизарова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Н.О.,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Напалкова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Болотова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В.Ц., Титович И.А., Анисимова Н.А., Ивкин Д.Ю., Сысоев Ю.И., Шустов Е.Б., Суханов Д.С.,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Кимаев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А.Н., Смехова И.Е.,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Флисюк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Хапилина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Шевкун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Н.Л.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2020.</w:t>
            </w:r>
            <w:proofErr w:type="gramEnd"/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ПАТОЛОГИЯ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Васильев А.Г., Власов Т.Д.,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Галагудза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М.М., Давыдов А.Т., Давыдов В.В., Зиновьев Е.В., Ивкин Д.Ю., Костяков Д.В.,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Кудрицкая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О.Ю.,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Митрейкин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В.Ф.,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Оковитый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С.В., Петрищев Н.Н., </w:t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Попов Б.В., Соломенников А.В., Сучков С.В., Трофимов В.И., Харченко В.З.,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Цинзерлинг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Черешнев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А. и др.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Сер. Высшее образование: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УЧЕБНО-МЕТОДИЧЕСКОЕ ПОСОБИЕ К ПРАКТИЧЕСКИМ ЗАНЯТИЯМ И ДЛЯ САМОСТОЯТЕЛЬНОЙ РАБОТЫ ПО ДИСЦИПЛИНЕ «НОРМАТИВНО-ПРАВОВОЕ РЕГУЛИРОВАНИЕ ОБЕСПЕЧЕНИЯ СТАНДАРТОВ GXP»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Таубэ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студентов факультета промышленной технологии лекарств, обучающихся по направлениям подготовки 18.04.01 Химическая технология и 19.04.01«Биотехнология (уровень высшего образования – магистратура) / Санкт-Петербург,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ФАРМАЦЕВТИЧЕСКИЕ ПРОЦЕССЫ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Екшикеев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Т.К.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Сетевое планирование и управление /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ЭКОНОМИЧЕСКАЯ ТЕОРИЯ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Екшикеев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Т.К.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МАРКЕТИНГ В ФАРМАЦИИ: МЕТОДОЛОГИЯ ИССЛЕДОВАНИЙ ФАРМАЦЕВТИЧЕСКОГО РЫНКА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Трофимова Е.О.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Сер. 76 Высшее образование. (1-е изд.)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Жохова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Учебное пособие / Сер. 76 Высшее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2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(4-е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1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(4-е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2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76 Высшее образование. (1-е изд.)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1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76 Высшее образование. (1-е изд.)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Хренов А.Е., Казаринова Н.В., Яшина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Белобородова И.Н.,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Белоусов К.Ю.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76 Высшее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КИСЛОТНО-ОСНОВНОЕ ТИТРОВАНИЕ В СРЕДЕ НЕВОДНЫХ РАСТВОРИТЕЛЕЙ В ФАРМАЦЕВТИЧЕСКОМ АНАЛИЗЕ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Рощина Л.Л., Борисова Л.Л., Миронова О.Л.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 Петербург, 2020.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68 Профессиональное образование. (1-е изд.)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1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(4-е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и практикум / Сер. 76 Высшее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1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66 Специалист. (1-е изд.)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Жохова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Учебное пособие / Сер. 11 Университеты России.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1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68 Профессиональное образование. (1-е изд.)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2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68 Профессиональное образование. (1-е изд.)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2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66 Специалист. (1-е изд.)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</w:t>
            </w:r>
            <w:proofErr w:type="gram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Хренов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А.Е., Казаринова Н.В., Яшина М.Н.,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Белоусов К.Ю.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и практикум / Сер. 68 Профессиональное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Жохова Е.В.,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Учебное пособие / Сер. 68 Профессиональное образование. (2-е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76 Высшее образование. (1-е изд.)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2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(4-е изд.,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ФИЗИКЕ И БИОФИЗИКЕ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Бабенко А.Ю., Липин А.Л., Дурнев М.А., Орленко Ф.Е.,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Циовкин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Ю.Ю., Васин А.В., Эйдельман Е.Д.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по дисциплине "Физика и биофизика" для студентов Фармацевтического факультета по направлениям подготовки 04.03.01 "Химия" и 38.03.07 "Товароведение", квалификация - бакалавр / Том Часть 2.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Санкт-Петербург,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ЕСТЕСТВЕННО-НАУЧНЫЕ</w:t>
              </w:r>
              <w:proofErr w:type="gramEnd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 МЕТОДЫ СУДЕБНО-ЭКСПЕРТНЫХ ИССЛЕДОВАНИЙ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Беляев А.П., Ивкин Д.Ю.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СТАТИСТИКА В БИОМЕДИЦИНЕ, ФАРМАЦИИ И ФАРМАЦЕВТИКЕ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Зубов Н.Н.,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Кувакин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В.И.,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Умаров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С.З.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Москва-Берлин,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КОМПЛЕКСНЫЕ СОЕДИНЕНИЯ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Саркисян З.М.,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Шкутина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И.В., Кабанов А.В.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Учебно-методическое пособие / Сер. Библиотека педиатрического университета. Санкт-Петербург,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ПОДГОТОВКА СПОРТСМЕНОВ В </w:t>
              </w:r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ЛЕТНЕМ</w:t>
              </w:r>
              <w:proofErr w:type="gramEnd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 xml:space="preserve"> ПОЛИАТЛОНЕ В УСЛОВИЯХ ВУЗА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Морозов В.А., Петров А.Н.,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Яхонтова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Учебно-методическое пособие / Санкт-Петербург,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ОБЩАЯ ГИГИЕНА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Соловей Э.П., Шевцов В.И.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Электронный тест-тренажер / Санкт-Петербург,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" w:history="1">
              <w:proofErr w:type="gramStart"/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ФИЗИКЕ И БИОФИЗИКЕ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Бабенко А.Ю., Эйдельман Е.Д., Липин А.Л., Дурнев М.А., Орленко Ф.Е.,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Циовкин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Ю.Ю., Васин А.В.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по дисциплине "Физика и биофизика" для студентов фармацевтического факультета по направлениям подготовки 04.03.01 "Химия" - направленность - медицинская и фармацевтическая химия 38.03.07 "Товароведение" - направленность - Товароведение медицинских изделий и фармацевтических товаров / Том Часть 1</w:t>
            </w:r>
            <w:proofErr w:type="gramEnd"/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Санкт-Петербург,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КИСЛОТНО-ОСНОВНОЕ ТИТРОВАНИЕ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Шкутина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И.В., Саркисян З.М.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Учебно-методическое пособие / Сер. Библиотека педиатрического университета. Санкт-Петербург,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ДЕТСКИЕ ЛЕКАРСТВЕННЫЕ ФОРМЫ: МЕЖДУНАРОДНЫЕ ТРЕБОВАНИЯ ПО РАЗРАБОТКЕ И КАЧЕСТВУ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Синева Т.Д., Наркевич И.А.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2019.</w:t>
            </w:r>
          </w:p>
        </w:tc>
      </w:tr>
      <w:tr w:rsidR="00637B20" w:rsidRPr="00AE15A2" w:rsidTr="00637B20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37B20" w:rsidRPr="00637B20" w:rsidRDefault="00637B20" w:rsidP="00AE15A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" w:history="1">
              <w:r w:rsidRPr="00637B2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ХИМИЧЕСКАЯ ТЕХНОЛОГИЯ ЛЕКАРСТВЕННЫХ СУБСТАНЦИЙ. НЕЙРОТРОПНЫЕ СРЕДСТВА</w:t>
              </w:r>
            </w:hyperlink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Щенникова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О.Б., </w:t>
            </w:r>
            <w:proofErr w:type="spellStart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Иозеп</w:t>
            </w:r>
            <w:proofErr w:type="spellEnd"/>
            <w:r w:rsidRPr="00637B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А.А.</w:t>
            </w:r>
            <w:r w:rsidRPr="0063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Москва, 2019.</w:t>
            </w:r>
          </w:p>
        </w:tc>
      </w:tr>
    </w:tbl>
    <w:p w:rsidR="00BA0731" w:rsidRDefault="00BA0731" w:rsidP="00AE15A2"/>
    <w:p w:rsidR="00637B20" w:rsidRDefault="00637B20" w:rsidP="00AE15A2"/>
    <w:tbl>
      <w:tblPr>
        <w:tblW w:w="9163" w:type="dxa"/>
        <w:tblCellSpacing w:w="0" w:type="dxa"/>
        <w:tblInd w:w="-381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3"/>
      </w:tblGrid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615C5F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БЕЗОПАСНОСТЬ ЖИЗНЕДЕЯТЕЛЬНОСТИ, МЕДИЦИНА КАТАСТРОФ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Арсениев Н.А., Блинов В.А., Гребенюк А.Н.,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Конончук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Лемешкин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Р.Н., Маркова В.А., Наркевич И.А., Стрелова О.Ю.,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Умаров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С.З.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Том 2. Москва, 2019.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ОСАДИТЕЛЬНОЕ И КОМПЛЕКСОНОМЕТРИЧЕСКОЕ ТИТРОВАНИЕ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Рощина Л.Л., Борисова О.А., Миронова О.Л.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2019.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МЕДИЦИНСКОЕ И ФАРМАЦЕВТИЧЕСКОЕ ТОВАРОВЕДЕНИЕ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Басакина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И.И.,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Грицаненко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Д.С., Демиденок Д.А., Иванова И.Д.,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Ильинова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Ю.Г.,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Кулдыркаева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Маркова В.А., Марченко Н.В., Наркевич И.А., Немятых О.Д.,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Сабари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Х.И., Тимофеева С.В.,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Умаров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С.З.,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Фитисова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2019.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ОСНОВЫ МОДЕЛИРОВАНИЯ СТРУКТУРНЫМИ УРАВНЕНИЯМИ В МАРКЕТИНГЕ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Трушникова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И.О.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Санкт-Петербург, 2019.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БЕЗОПАСНОСТЬ ЖИЗНЕДЕЯТЕЛЬНОСТИ, МЕДИЦИНА КАТАСТРОФ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Арсениев Н.А., Блинов В.А., Гребенюк А.Н.,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Конончук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Лемешкин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Р.Н., Маркова В.А., Наркевич И.А., Стрелова О.Ю.,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Тюкавин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А.И.,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Умаров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С.З.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Том 1. Москва, 2019.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1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66 Специалист. (1-е изд.)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2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66 Специалист. (1-е изд.)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68 Профессиональное образование. (1-е изд.)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Жохова Е.В.,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Учебное пособие / Сер. 68 Профессиональное образование. (2-е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Жохова Е.В.,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Учебное пособие / Сер. 68 Профессиональное образование. (2-е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Жохова Е.В.,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Учебное пособие / Сер. 11 Университеты России. (2-е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2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(4-е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Хренов</w:t>
            </w:r>
            <w:proofErr w:type="gram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А.Е.,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Казаринова Н.В., Яшина М.Н.,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И.Н., Белоусов К.Ю.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(2-е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ФАРМАКОЛОГИЯ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66 Специалист. (1-е изд.)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Жохова Е.В.,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Учебное пособие / Сер. 11 Университеты России. (2-е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СОЦИОЛОГИЯ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Хренов</w:t>
            </w:r>
            <w:proofErr w:type="gram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А.Е.,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Тургаев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А.С., Казаринова Н.В., Яшина М.Н.,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Грусман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Ахмерова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Кайбушева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П.М., Белобородова И.Н., Белоусов К.Ю.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(2-е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1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(4-е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ОБЕСПЕЧЕНИЕ РАДИАЦИОННОЙ БЕЗОПАСНОСТИ В МЕДИЦИНСКИХ ОРГАНИЗАЦИЯХ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Соловей Э.П., Шевцов В.И.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Электронный тест-тренажер / Том Часть III Организация и особенности выполнения мероприятий радиационной безопасности в медицинских организациях. Санкт-Петербург,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Яковлев Г.П., Гончаров М.Ю.,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Повыдыш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М.Н., Змитрович И.В., Андреев М.П.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для вузов / (4-е издание, исправленное и дополненное) Санкт-Петербург,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ОБЕСПЕЧЕНИЕ РАДИАЦИОННОЙ БЕЗОПАСНОСТИ В МЕДИЦИНСКИХ ОРГАНИЗАЦИЯХ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Соловей Э.П., Шевцов В.И.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Электронный тест-тренажер / Том Часть I Теоретические основы и гигиенические принципы нормирования ионизирующих излучений и радиоактивных загрязнений радиационно-опасных объектов. Санкт-Петербург,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ОБЕСПЕЧЕНИЕ РАДИАЦИОННОЙ БЕЗОПАСНОСТИ В МЕДИЦИНСКИХ ОРГАНИЗАЦИЯХ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Соловей Э.П., Шевцов В.И.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Электронный тест-тренажер / Том Часть II Гигиена труда с источниками ионизирующего излучения. Санкт-Петербург,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ОРГАНИЧЕСКАЯ ХИМИЯ. ТИПОВЫЕ ЗАДАЧИ. АЛГОРИТМ РЕШЕНИЙ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Яковлев И.П., Кириллова Е.Н., Федорова Е.В.,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Лалаев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Б.Ю.,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Семакова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Т.Л., Ксенофонтова Г.В.,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Куваева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ИСТОРИЯ И ФИЛОСОФИЯ НАУКИ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Воробьева С.А., Васильева Н.А.,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Завершинская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Н.А., Неронова М.Ю., Неронов А.В.,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Комарков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А.Ю.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/ Москва, 2018.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СБОРНИК ВОПРОСОВ И ЗАДАЧ ПО КУРСУ "ФИЗИКА"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Липин А.Л., Бабенко А.Ю., </w:t>
            </w:r>
            <w:proofErr w:type="gram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Дурнев</w:t>
            </w:r>
            <w:proofErr w:type="gram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М.А., Жуковский Ю.С., Эйдельман Е.Д.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" w:history="1">
              <w:proofErr w:type="gramStart"/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ЭЛЕКТРОТЕХНИКЕ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Бабенко А.Ю., Дурнев М.А., Жуковский Ю.С., Липин А.Л., Эйдельман Е.Д.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для студентов 2 курса факультета промышленной технологии лекарств по дисциплинам "Электротехника и промышленная электроника" и "Электротехника и электроника" по специальностям 18.03.01 "Химическая технология" и 19.03.01 "Биотехнология" квалификация (степень) - Бакалавр / (Издание второе, переработанное и дополненное) Санкт-Петербург, 2017.</w:t>
            </w:r>
            <w:proofErr w:type="gramEnd"/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ФИЗИКЕ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Бабенко А.Ю., Жуковский Ю.С., Липин А.Л., Прокудина Т.И., Эйдельман Е.Д.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по дисциплине "Физика" для студентов фармацевтического факультета / (2-е издание, исправленное и дополненное) Санкт-Петербург,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Жохова Е.В.,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Скляревская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Сер. Университеты России. (2-е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доп.) Москва,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ФИЗИКЕ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Бабенко А.Ю., Жуковский Ю.С., Липин А.Л., </w:t>
            </w:r>
            <w:proofErr w:type="gram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Дурнев</w:t>
            </w:r>
            <w:proofErr w:type="gram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М.А., Эйдельман Е.Д.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Учебное пособие по дисциплине "Физика" для студентов факультета промышленной технологии лекарств по направлениям подготовки 18.03.01 "Химическая технология" и 19.03.01 "Биотехнология" / Том Часть 1. (2-е издание, переработанное и дополненное) Санкт-Петербург,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БОТАНИКА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Яковлев Г.П., Гончаров М.Ю.,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Повыдыш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М.Н., Змитрович И.В., Андреев М.П.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для вузов / Санкт-Петербург,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8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2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(4-е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БИОХИМИЯ В 2 Ч. ЧАСТЬ 1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В.П., Шведова В.Н.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 / Сер. 58 Бакалавр. Академический курс. (4-е изд.,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proofErr w:type="gram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Москва,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2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66 Специалист. (1-е изд.) Москва,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1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КЛИНИЧЕСКАЯ ФАРМАКОЛОГИЯ В 2 Ч. ЧАСТЬ 1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Коноплева Е.В.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Учебник и практикум / Сер. 66 Специалист. (1-е изд.) Москва,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АНТИГИСТАМИННЫЕ ПРЕПАРАТЫ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Миронова О.Л., Рощина Л.Л., Борисова О.А.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2017.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ФИЗИКЕ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Бабенко А.Ю., Жуковский Ю.С., Липин А.Л., Прокудина Т.И., Эйдельман Е.Д., Сорокин В.В.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по дисциплине "Физика" для студентов факультета промышленной технологии лекарств / Том Часть 2. (2-е издание, переработанное и дополненное) Санкт-Петербург, 2016.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" w:history="1">
              <w:proofErr w:type="gramStart"/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ФИЗИОЛОГИЯ С ОСНОВАМИ АНАТОМИИ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Васильев А.Г.,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Хайцев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Трашков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А.П., Карелина Н.Р.,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Наточин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Ю.В., Цыган В.Н., Наркевич И.А., Яковлев В.Н., Дорохов Е.В., Дегтярев В.П., Давыдов В.В.,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Бяловский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Ю.Ю., Сыропятов Б.Я.,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Кудрицкая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О.Ю., Самойлова О.В.,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Ничипорук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Г.И., Самойлов В.О.,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Бигдай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Джурко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Б.</w:t>
            </w:r>
            <w:proofErr w:type="gram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Галагудза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М.М. и др.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Учебник. Высшее образование: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Москва, 2016.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СИСТЕМАТИКА ЦВЕТКОВЫХ РАСТЕНИЙ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Гончаров М.Ю., </w:t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Повыдыш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М.Н., Яковлев Г.П.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/ Санкт-Петербург, 2015.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ЭЛЕКТРОТЕХНИКЕ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Бабенко А.Ю., Эйдельман Е.Д.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для студентов 2 курса факультета промышленной технологии лекарств по дисциплинам: "Электротехника и промышленная электроника" и "Электротехника и электроника" по специальностям 18.03.01 "Химическая технология" и 19.03.01 "Биотехнология" квалификация (степень) - Бакалавр / Санкт-Петербург, 2015.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ФИЗИКЕ 2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Бабенко А.Ю., Жуковский Ю.С., Липин А.Л., Прокудина Т.И., Эйдельман Е.Д.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по дисциплине "Физика-2" для студентов факультета промышленной технологии лекарств по направлениям подготовки 19.03.01 "Биотехнология" и 18.03.01 "Химическая подготовка" / Санкт-Петербург, 2015.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РАБОЧАЯ ТЕТРАДЬ ПО ФИЗИКЕ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Бабенко А.Ю., Жуковский Ю.С., Липин А.Л., Прокудина Т.И., Эйдельман Е.Д.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Учебное пособие по дисциплине "Физика" для студентов факультета промышленной технологии лекарств по направлениям подготовки 16.03.01 "Химическая технология" и 19.03.01 "Биотехнология" / Санкт-Петербург, 2015.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ФИЗИЧЕСКАЯ И КОЛЛОИДНАЯ ХИМИЯ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Беляев А.П.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Практикум обработки экспериментальных результатов / Москва, 2015.</w:t>
            </w:r>
          </w:p>
        </w:tc>
      </w:tr>
      <w:tr w:rsidR="00EA4630" w:rsidRPr="00EA4630" w:rsidTr="00EA4630">
        <w:trPr>
          <w:tblCellSpacing w:w="0" w:type="dxa"/>
        </w:trPr>
        <w:tc>
          <w:tcPr>
            <w:tcW w:w="9163" w:type="dxa"/>
            <w:shd w:val="clear" w:color="auto" w:fill="F5F5F5"/>
            <w:hideMark/>
          </w:tcPr>
          <w:p w:rsidR="00EA4630" w:rsidRPr="00EA4630" w:rsidRDefault="00EA4630" w:rsidP="0063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" w:history="1">
              <w:r w:rsidRPr="00EA4630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ПОБОЧНЫЕ ДЕЙСТВИЯ ПРОТИВОТУБЕРКУЛЕЗНЫХ ПРЕПАРАТОВ И МЕТОДЫ ИХ УСТРАНЕНИЯ</w:t>
              </w:r>
            </w:hyperlink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Баласанянц</w:t>
            </w:r>
            <w:proofErr w:type="spellEnd"/>
            <w:r w:rsidRPr="00EA46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Г.С., Суханов Д.С.</w:t>
            </w:r>
            <w:r w:rsidRPr="00EA46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Санкт-Петербург, 2015.</w:t>
            </w:r>
          </w:p>
        </w:tc>
      </w:tr>
    </w:tbl>
    <w:p w:rsidR="00637B20" w:rsidRPr="00AE15A2" w:rsidRDefault="00637B20" w:rsidP="00AE15A2"/>
    <w:sectPr w:rsidR="00637B20" w:rsidRPr="00AE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41F"/>
    <w:multiLevelType w:val="hybridMultilevel"/>
    <w:tmpl w:val="93A0C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62E8"/>
    <w:multiLevelType w:val="hybridMultilevel"/>
    <w:tmpl w:val="2F26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13062"/>
    <w:multiLevelType w:val="hybridMultilevel"/>
    <w:tmpl w:val="9EE67F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A2"/>
    <w:rsid w:val="00615C5F"/>
    <w:rsid w:val="00637B20"/>
    <w:rsid w:val="009F54A9"/>
    <w:rsid w:val="00AE15A2"/>
    <w:rsid w:val="00BA0731"/>
    <w:rsid w:val="00E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7B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7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ibrary.ru/item.asp?id=37644814" TargetMode="External"/><Relationship Id="rId21" Type="http://schemas.openxmlformats.org/officeDocument/2006/relationships/hyperlink" Target="https://elibrary.ru/item.asp?id=64548133" TargetMode="External"/><Relationship Id="rId42" Type="http://schemas.openxmlformats.org/officeDocument/2006/relationships/hyperlink" Target="https://elibrary.ru/item.asp?id=49741719" TargetMode="External"/><Relationship Id="rId63" Type="http://schemas.openxmlformats.org/officeDocument/2006/relationships/hyperlink" Target="https://elibrary.ru/item.asp?id=45664882" TargetMode="External"/><Relationship Id="rId84" Type="http://schemas.openxmlformats.org/officeDocument/2006/relationships/hyperlink" Target="https://elibrary.ru/item.asp?id=43014821" TargetMode="External"/><Relationship Id="rId138" Type="http://schemas.openxmlformats.org/officeDocument/2006/relationships/hyperlink" Target="https://elibrary.ru/item.asp?id=30565748" TargetMode="External"/><Relationship Id="rId107" Type="http://schemas.openxmlformats.org/officeDocument/2006/relationships/hyperlink" Target="https://elibrary.ru/item.asp?id=41602497" TargetMode="External"/><Relationship Id="rId11" Type="http://schemas.openxmlformats.org/officeDocument/2006/relationships/hyperlink" Target="https://elibrary.ru/item.asp?id=82724199" TargetMode="External"/><Relationship Id="rId32" Type="http://schemas.openxmlformats.org/officeDocument/2006/relationships/hyperlink" Target="https://elibrary.ru/item.asp?id=54917830" TargetMode="External"/><Relationship Id="rId53" Type="http://schemas.openxmlformats.org/officeDocument/2006/relationships/hyperlink" Target="https://elibrary.ru/item.asp?id=50228548" TargetMode="External"/><Relationship Id="rId74" Type="http://schemas.openxmlformats.org/officeDocument/2006/relationships/hyperlink" Target="https://elibrary.ru/item.asp?id=44015629" TargetMode="External"/><Relationship Id="rId128" Type="http://schemas.openxmlformats.org/officeDocument/2006/relationships/hyperlink" Target="https://elibrary.ru/item.asp?id=35563471" TargetMode="External"/><Relationship Id="rId149" Type="http://schemas.openxmlformats.org/officeDocument/2006/relationships/hyperlink" Target="https://elibrary.ru/item.asp?id=256405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library.ru/item.asp?id=41299064" TargetMode="External"/><Relationship Id="rId22" Type="http://schemas.openxmlformats.org/officeDocument/2006/relationships/hyperlink" Target="https://elibrary.ru/item.asp?id=80294607" TargetMode="External"/><Relationship Id="rId27" Type="http://schemas.openxmlformats.org/officeDocument/2006/relationships/hyperlink" Target="https://elibrary.ru/item.asp?id=50209590" TargetMode="External"/><Relationship Id="rId43" Type="http://schemas.openxmlformats.org/officeDocument/2006/relationships/hyperlink" Target="https://elibrary.ru/item.asp?id=49576874" TargetMode="External"/><Relationship Id="rId48" Type="http://schemas.openxmlformats.org/officeDocument/2006/relationships/hyperlink" Target="https://elibrary.ru/item.asp?id=48665867" TargetMode="External"/><Relationship Id="rId64" Type="http://schemas.openxmlformats.org/officeDocument/2006/relationships/hyperlink" Target="https://elibrary.ru/item.asp?id=44857086" TargetMode="External"/><Relationship Id="rId69" Type="http://schemas.openxmlformats.org/officeDocument/2006/relationships/hyperlink" Target="https://elibrary.ru/item.asp?id=42907339" TargetMode="External"/><Relationship Id="rId113" Type="http://schemas.openxmlformats.org/officeDocument/2006/relationships/hyperlink" Target="https://elibrary.ru/item.asp?id=65362771" TargetMode="External"/><Relationship Id="rId118" Type="http://schemas.openxmlformats.org/officeDocument/2006/relationships/hyperlink" Target="https://elibrary.ru/item.asp?id=37647873" TargetMode="External"/><Relationship Id="rId134" Type="http://schemas.openxmlformats.org/officeDocument/2006/relationships/hyperlink" Target="https://elibrary.ru/item.asp?id=54257752" TargetMode="External"/><Relationship Id="rId139" Type="http://schemas.openxmlformats.org/officeDocument/2006/relationships/hyperlink" Target="https://elibrary.ru/item.asp?id=30565747" TargetMode="External"/><Relationship Id="rId80" Type="http://schemas.openxmlformats.org/officeDocument/2006/relationships/hyperlink" Target="https://elibrary.ru/item.asp?id=43013019" TargetMode="External"/><Relationship Id="rId85" Type="http://schemas.openxmlformats.org/officeDocument/2006/relationships/hyperlink" Target="https://elibrary.ru/item.asp?id=56645718" TargetMode="External"/><Relationship Id="rId150" Type="http://schemas.openxmlformats.org/officeDocument/2006/relationships/hyperlink" Target="https://elibrary.ru/item.asp?id=43950769" TargetMode="External"/><Relationship Id="rId12" Type="http://schemas.openxmlformats.org/officeDocument/2006/relationships/hyperlink" Target="https://elibrary.ru/item.asp?id=85422309" TargetMode="External"/><Relationship Id="rId17" Type="http://schemas.openxmlformats.org/officeDocument/2006/relationships/hyperlink" Target="https://elibrary.ru/item.asp?id=80242670" TargetMode="External"/><Relationship Id="rId33" Type="http://schemas.openxmlformats.org/officeDocument/2006/relationships/hyperlink" Target="https://elibrary.ru/item.asp?id=50004932" TargetMode="External"/><Relationship Id="rId38" Type="http://schemas.openxmlformats.org/officeDocument/2006/relationships/hyperlink" Target="https://elibrary.ru/item.asp?id=54019656" TargetMode="External"/><Relationship Id="rId59" Type="http://schemas.openxmlformats.org/officeDocument/2006/relationships/hyperlink" Target="https://elibrary.ru/item.asp?id=47960729" TargetMode="External"/><Relationship Id="rId103" Type="http://schemas.openxmlformats.org/officeDocument/2006/relationships/hyperlink" Target="https://elibrary.ru/item.asp?id=39122549" TargetMode="External"/><Relationship Id="rId108" Type="http://schemas.openxmlformats.org/officeDocument/2006/relationships/hyperlink" Target="https://elibrary.ru/item.asp?id=42798970" TargetMode="External"/><Relationship Id="rId124" Type="http://schemas.openxmlformats.org/officeDocument/2006/relationships/hyperlink" Target="https://elibrary.ru/item.asp?id=37645556" TargetMode="External"/><Relationship Id="rId129" Type="http://schemas.openxmlformats.org/officeDocument/2006/relationships/hyperlink" Target="https://elibrary.ru/item.asp?id=35478986" TargetMode="External"/><Relationship Id="rId54" Type="http://schemas.openxmlformats.org/officeDocument/2006/relationships/hyperlink" Target="https://elibrary.ru/item.asp?id=46623836" TargetMode="External"/><Relationship Id="rId70" Type="http://schemas.openxmlformats.org/officeDocument/2006/relationships/hyperlink" Target="https://elibrary.ru/item.asp?id=59763515" TargetMode="External"/><Relationship Id="rId75" Type="http://schemas.openxmlformats.org/officeDocument/2006/relationships/hyperlink" Target="https://elibrary.ru/item.asp?id=47976592" TargetMode="External"/><Relationship Id="rId91" Type="http://schemas.openxmlformats.org/officeDocument/2006/relationships/hyperlink" Target="https://elibrary.ru/item.asp?id=41298819" TargetMode="External"/><Relationship Id="rId96" Type="http://schemas.openxmlformats.org/officeDocument/2006/relationships/hyperlink" Target="https://elibrary.ru/item.asp?id=41257258" TargetMode="External"/><Relationship Id="rId140" Type="http://schemas.openxmlformats.org/officeDocument/2006/relationships/hyperlink" Target="https://elibrary.ru/item.asp?id=30569278" TargetMode="External"/><Relationship Id="rId145" Type="http://schemas.openxmlformats.org/officeDocument/2006/relationships/hyperlink" Target="https://elibrary.ru/item.asp?id=368401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2821190" TargetMode="External"/><Relationship Id="rId23" Type="http://schemas.openxmlformats.org/officeDocument/2006/relationships/hyperlink" Target="https://elibrary.ru/item.asp?id=60778573" TargetMode="External"/><Relationship Id="rId28" Type="http://schemas.openxmlformats.org/officeDocument/2006/relationships/hyperlink" Target="https://elibrary.ru/item.asp?id=54127799" TargetMode="External"/><Relationship Id="rId49" Type="http://schemas.openxmlformats.org/officeDocument/2006/relationships/hyperlink" Target="https://elibrary.ru/item.asp?id=49945539" TargetMode="External"/><Relationship Id="rId114" Type="http://schemas.openxmlformats.org/officeDocument/2006/relationships/hyperlink" Target="https://elibrary.ru/item.asp?id=37647197" TargetMode="External"/><Relationship Id="rId119" Type="http://schemas.openxmlformats.org/officeDocument/2006/relationships/hyperlink" Target="https://elibrary.ru/item.asp?id=37646503" TargetMode="External"/><Relationship Id="rId44" Type="http://schemas.openxmlformats.org/officeDocument/2006/relationships/hyperlink" Target="https://elibrary.ru/item.asp?id=46579671" TargetMode="External"/><Relationship Id="rId60" Type="http://schemas.openxmlformats.org/officeDocument/2006/relationships/hyperlink" Target="https://elibrary.ru/item.asp?id=46393189" TargetMode="External"/><Relationship Id="rId65" Type="http://schemas.openxmlformats.org/officeDocument/2006/relationships/hyperlink" Target="https://elibrary.ru/item.asp?id=46212470" TargetMode="External"/><Relationship Id="rId81" Type="http://schemas.openxmlformats.org/officeDocument/2006/relationships/hyperlink" Target="https://elibrary.ru/item.asp?id=43013018" TargetMode="External"/><Relationship Id="rId86" Type="http://schemas.openxmlformats.org/officeDocument/2006/relationships/hyperlink" Target="https://elibrary.ru/item.asp?id=41251398" TargetMode="External"/><Relationship Id="rId130" Type="http://schemas.openxmlformats.org/officeDocument/2006/relationships/hyperlink" Target="https://elibrary.ru/item.asp?id=30563351" TargetMode="External"/><Relationship Id="rId135" Type="http://schemas.openxmlformats.org/officeDocument/2006/relationships/hyperlink" Target="https://elibrary.ru/item.asp?id=36275398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elibrary.ru/item.asp?id=81025290" TargetMode="External"/><Relationship Id="rId18" Type="http://schemas.openxmlformats.org/officeDocument/2006/relationships/hyperlink" Target="https://elibrary.ru/item.asp?id=77544663" TargetMode="External"/><Relationship Id="rId39" Type="http://schemas.openxmlformats.org/officeDocument/2006/relationships/hyperlink" Target="https://elibrary.ru/item.asp?id=54917705" TargetMode="External"/><Relationship Id="rId109" Type="http://schemas.openxmlformats.org/officeDocument/2006/relationships/hyperlink" Target="https://elibrary.ru/item.asp?id=65003492" TargetMode="External"/><Relationship Id="rId34" Type="http://schemas.openxmlformats.org/officeDocument/2006/relationships/hyperlink" Target="https://elibrary.ru/item.asp?id=65354968" TargetMode="External"/><Relationship Id="rId50" Type="http://schemas.openxmlformats.org/officeDocument/2006/relationships/hyperlink" Target="https://elibrary.ru/item.asp?id=50078805" TargetMode="External"/><Relationship Id="rId55" Type="http://schemas.openxmlformats.org/officeDocument/2006/relationships/hyperlink" Target="https://elibrary.ru/item.asp?id=46552050" TargetMode="External"/><Relationship Id="rId76" Type="http://schemas.openxmlformats.org/officeDocument/2006/relationships/hyperlink" Target="https://elibrary.ru/item.asp?id=65006147" TargetMode="External"/><Relationship Id="rId97" Type="http://schemas.openxmlformats.org/officeDocument/2006/relationships/hyperlink" Target="https://elibrary.ru/item.asp?id=41250780" TargetMode="External"/><Relationship Id="rId104" Type="http://schemas.openxmlformats.org/officeDocument/2006/relationships/hyperlink" Target="https://elibrary.ru/item.asp?id=37009234" TargetMode="External"/><Relationship Id="rId120" Type="http://schemas.openxmlformats.org/officeDocument/2006/relationships/hyperlink" Target="https://elibrary.ru/item.asp?id=37646939" TargetMode="External"/><Relationship Id="rId125" Type="http://schemas.openxmlformats.org/officeDocument/2006/relationships/hyperlink" Target="https://elibrary.ru/item.asp?id=37646938" TargetMode="External"/><Relationship Id="rId141" Type="http://schemas.openxmlformats.org/officeDocument/2006/relationships/hyperlink" Target="https://elibrary.ru/item.asp?id=30569277" TargetMode="External"/><Relationship Id="rId146" Type="http://schemas.openxmlformats.org/officeDocument/2006/relationships/hyperlink" Target="https://elibrary.ru/item.asp?id=54154238" TargetMode="External"/><Relationship Id="rId7" Type="http://schemas.openxmlformats.org/officeDocument/2006/relationships/hyperlink" Target="https://elibrary.ru/item.asp?id=83241978" TargetMode="External"/><Relationship Id="rId71" Type="http://schemas.openxmlformats.org/officeDocument/2006/relationships/hyperlink" Target="https://elibrary.ru/item.asp?id=59763516" TargetMode="External"/><Relationship Id="rId92" Type="http://schemas.openxmlformats.org/officeDocument/2006/relationships/hyperlink" Target="https://elibrary.ru/item.asp?id=412988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elibrary.ru/item.asp?id=67843029" TargetMode="External"/><Relationship Id="rId24" Type="http://schemas.openxmlformats.org/officeDocument/2006/relationships/hyperlink" Target="https://elibrary.ru/item.asp?id=66359791" TargetMode="External"/><Relationship Id="rId40" Type="http://schemas.openxmlformats.org/officeDocument/2006/relationships/hyperlink" Target="https://elibrary.ru/item.asp?id=54387744" TargetMode="External"/><Relationship Id="rId45" Type="http://schemas.openxmlformats.org/officeDocument/2006/relationships/hyperlink" Target="https://elibrary.ru/item.asp?id=47808565" TargetMode="External"/><Relationship Id="rId66" Type="http://schemas.openxmlformats.org/officeDocument/2006/relationships/hyperlink" Target="https://elibrary.ru/item.asp?id=47270711" TargetMode="External"/><Relationship Id="rId87" Type="http://schemas.openxmlformats.org/officeDocument/2006/relationships/hyperlink" Target="https://elibrary.ru/item.asp?id=41298624" TargetMode="External"/><Relationship Id="rId110" Type="http://schemas.openxmlformats.org/officeDocument/2006/relationships/hyperlink" Target="https://elibrary.ru/item.asp?id=56646360" TargetMode="External"/><Relationship Id="rId115" Type="http://schemas.openxmlformats.org/officeDocument/2006/relationships/hyperlink" Target="https://elibrary.ru/item.asp?id=37647208" TargetMode="External"/><Relationship Id="rId131" Type="http://schemas.openxmlformats.org/officeDocument/2006/relationships/hyperlink" Target="https://elibrary.ru/item.asp?id=32309839" TargetMode="External"/><Relationship Id="rId136" Type="http://schemas.openxmlformats.org/officeDocument/2006/relationships/hyperlink" Target="https://elibrary.ru/item.asp?id=54154655" TargetMode="External"/><Relationship Id="rId61" Type="http://schemas.openxmlformats.org/officeDocument/2006/relationships/hyperlink" Target="https://elibrary.ru/item.asp?id=45153959" TargetMode="External"/><Relationship Id="rId82" Type="http://schemas.openxmlformats.org/officeDocument/2006/relationships/hyperlink" Target="https://elibrary.ru/item.asp?id=43012798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elibrary.ru/item.asp?id=80413559" TargetMode="External"/><Relationship Id="rId14" Type="http://schemas.openxmlformats.org/officeDocument/2006/relationships/hyperlink" Target="https://elibrary.ru/item.asp?id=88866866" TargetMode="External"/><Relationship Id="rId30" Type="http://schemas.openxmlformats.org/officeDocument/2006/relationships/hyperlink" Target="https://elibrary.ru/item.asp?id=67879979" TargetMode="External"/><Relationship Id="rId35" Type="http://schemas.openxmlformats.org/officeDocument/2006/relationships/hyperlink" Target="https://elibrary.ru/item.asp?id=57883660" TargetMode="External"/><Relationship Id="rId56" Type="http://schemas.openxmlformats.org/officeDocument/2006/relationships/hyperlink" Target="https://elibrary.ru/item.asp?id=49329590" TargetMode="External"/><Relationship Id="rId77" Type="http://schemas.openxmlformats.org/officeDocument/2006/relationships/hyperlink" Target="https://elibrary.ru/item.asp?id=42616215" TargetMode="External"/><Relationship Id="rId100" Type="http://schemas.openxmlformats.org/officeDocument/2006/relationships/hyperlink" Target="https://elibrary.ru/item.asp?id=42972505" TargetMode="External"/><Relationship Id="rId105" Type="http://schemas.openxmlformats.org/officeDocument/2006/relationships/hyperlink" Target="https://elibrary.ru/item.asp?id=54152575" TargetMode="External"/><Relationship Id="rId126" Type="http://schemas.openxmlformats.org/officeDocument/2006/relationships/hyperlink" Target="https://elibrary.ru/item.asp?id=35643075" TargetMode="External"/><Relationship Id="rId147" Type="http://schemas.openxmlformats.org/officeDocument/2006/relationships/hyperlink" Target="https://elibrary.ru/item.asp?id=54154240" TargetMode="External"/><Relationship Id="rId8" Type="http://schemas.openxmlformats.org/officeDocument/2006/relationships/hyperlink" Target="https://elibrary.ru/item.asp?id=89132958" TargetMode="External"/><Relationship Id="rId51" Type="http://schemas.openxmlformats.org/officeDocument/2006/relationships/hyperlink" Target="https://elibrary.ru/item.asp?id=49341424" TargetMode="External"/><Relationship Id="rId72" Type="http://schemas.openxmlformats.org/officeDocument/2006/relationships/hyperlink" Target="https://elibrary.ru/item.asp?id=68579623" TargetMode="External"/><Relationship Id="rId93" Type="http://schemas.openxmlformats.org/officeDocument/2006/relationships/hyperlink" Target="https://elibrary.ru/item.asp?id=41255753" TargetMode="External"/><Relationship Id="rId98" Type="http://schemas.openxmlformats.org/officeDocument/2006/relationships/hyperlink" Target="https://elibrary.ru/item.asp?id=41298625" TargetMode="External"/><Relationship Id="rId121" Type="http://schemas.openxmlformats.org/officeDocument/2006/relationships/hyperlink" Target="https://elibrary.ru/item.asp?id=37647875" TargetMode="External"/><Relationship Id="rId142" Type="http://schemas.openxmlformats.org/officeDocument/2006/relationships/hyperlink" Target="https://elibrary.ru/item.asp?id=29240767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elibrary.ru/item.asp?id=62591975" TargetMode="External"/><Relationship Id="rId46" Type="http://schemas.openxmlformats.org/officeDocument/2006/relationships/hyperlink" Target="https://elibrary.ru/item.asp?id=47697471" TargetMode="External"/><Relationship Id="rId67" Type="http://schemas.openxmlformats.org/officeDocument/2006/relationships/hyperlink" Target="https://elibrary.ru/item.asp?id=49315308" TargetMode="External"/><Relationship Id="rId116" Type="http://schemas.openxmlformats.org/officeDocument/2006/relationships/hyperlink" Target="https://elibrary.ru/item.asp?id=37486095" TargetMode="External"/><Relationship Id="rId137" Type="http://schemas.openxmlformats.org/officeDocument/2006/relationships/hyperlink" Target="https://elibrary.ru/item.asp?id=41900793" TargetMode="External"/><Relationship Id="rId20" Type="http://schemas.openxmlformats.org/officeDocument/2006/relationships/hyperlink" Target="https://elibrary.ru/item.asp?id=67928465" TargetMode="External"/><Relationship Id="rId41" Type="http://schemas.openxmlformats.org/officeDocument/2006/relationships/hyperlink" Target="https://elibrary.ru/item.asp?id=51677891" TargetMode="External"/><Relationship Id="rId62" Type="http://schemas.openxmlformats.org/officeDocument/2006/relationships/hyperlink" Target="https://elibrary.ru/item.asp?id=46994544" TargetMode="External"/><Relationship Id="rId83" Type="http://schemas.openxmlformats.org/officeDocument/2006/relationships/hyperlink" Target="https://elibrary.ru/item.asp?id=43012797" TargetMode="External"/><Relationship Id="rId88" Type="http://schemas.openxmlformats.org/officeDocument/2006/relationships/hyperlink" Target="https://elibrary.ru/item.asp?id=41245776" TargetMode="External"/><Relationship Id="rId111" Type="http://schemas.openxmlformats.org/officeDocument/2006/relationships/hyperlink" Target="https://elibrary.ru/item.asp?id=48486462" TargetMode="External"/><Relationship Id="rId132" Type="http://schemas.openxmlformats.org/officeDocument/2006/relationships/hyperlink" Target="https://elibrary.ru/item.asp?id=54154159" TargetMode="External"/><Relationship Id="rId15" Type="http://schemas.openxmlformats.org/officeDocument/2006/relationships/hyperlink" Target="https://elibrary.ru/item.asp?id=88877453" TargetMode="External"/><Relationship Id="rId36" Type="http://schemas.openxmlformats.org/officeDocument/2006/relationships/hyperlink" Target="https://elibrary.ru/item.asp?id=54901529" TargetMode="External"/><Relationship Id="rId57" Type="http://schemas.openxmlformats.org/officeDocument/2006/relationships/hyperlink" Target="https://elibrary.ru/item.asp?id=46555064" TargetMode="External"/><Relationship Id="rId106" Type="http://schemas.openxmlformats.org/officeDocument/2006/relationships/hyperlink" Target="https://elibrary.ru/item.asp?id=37160437" TargetMode="External"/><Relationship Id="rId127" Type="http://schemas.openxmlformats.org/officeDocument/2006/relationships/hyperlink" Target="https://elibrary.ru/item.asp?id=36427513" TargetMode="External"/><Relationship Id="rId10" Type="http://schemas.openxmlformats.org/officeDocument/2006/relationships/hyperlink" Target="https://elibrary.ru/item.asp?id=83249609" TargetMode="External"/><Relationship Id="rId31" Type="http://schemas.openxmlformats.org/officeDocument/2006/relationships/hyperlink" Target="https://elibrary.ru/item.asp?id=54709424" TargetMode="External"/><Relationship Id="rId52" Type="http://schemas.openxmlformats.org/officeDocument/2006/relationships/hyperlink" Target="https://elibrary.ru/item.asp?id=48466650" TargetMode="External"/><Relationship Id="rId73" Type="http://schemas.openxmlformats.org/officeDocument/2006/relationships/hyperlink" Target="https://elibrary.ru/item.asp?id=42889066" TargetMode="External"/><Relationship Id="rId78" Type="http://schemas.openxmlformats.org/officeDocument/2006/relationships/hyperlink" Target="https://elibrary.ru/item.asp?id=43010320" TargetMode="External"/><Relationship Id="rId94" Type="http://schemas.openxmlformats.org/officeDocument/2006/relationships/hyperlink" Target="https://elibrary.ru/item.asp?id=41277425" TargetMode="External"/><Relationship Id="rId99" Type="http://schemas.openxmlformats.org/officeDocument/2006/relationships/hyperlink" Target="https://elibrary.ru/item.asp?id=54154138" TargetMode="External"/><Relationship Id="rId101" Type="http://schemas.openxmlformats.org/officeDocument/2006/relationships/hyperlink" Target="https://elibrary.ru/item.asp?id=43960165" TargetMode="External"/><Relationship Id="rId122" Type="http://schemas.openxmlformats.org/officeDocument/2006/relationships/hyperlink" Target="https://elibrary.ru/item.asp?id=37487223" TargetMode="External"/><Relationship Id="rId143" Type="http://schemas.openxmlformats.org/officeDocument/2006/relationships/hyperlink" Target="https://elibrary.ru/item.asp?id=54154233" TargetMode="External"/><Relationship Id="rId148" Type="http://schemas.openxmlformats.org/officeDocument/2006/relationships/hyperlink" Target="https://elibrary.ru/item.asp?id=54152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74400906" TargetMode="External"/><Relationship Id="rId26" Type="http://schemas.openxmlformats.org/officeDocument/2006/relationships/hyperlink" Target="https://elibrary.ru/item.asp?id=54886205" TargetMode="External"/><Relationship Id="rId47" Type="http://schemas.openxmlformats.org/officeDocument/2006/relationships/hyperlink" Target="https://elibrary.ru/item.asp?id=49766233" TargetMode="External"/><Relationship Id="rId68" Type="http://schemas.openxmlformats.org/officeDocument/2006/relationships/hyperlink" Target="https://elibrary.ru/item.asp?id=42653509" TargetMode="External"/><Relationship Id="rId89" Type="http://schemas.openxmlformats.org/officeDocument/2006/relationships/hyperlink" Target="https://elibrary.ru/item.asp?id=41255850" TargetMode="External"/><Relationship Id="rId112" Type="http://schemas.openxmlformats.org/officeDocument/2006/relationships/hyperlink" Target="https://elibrary.ru/item.asp?id=36677103" TargetMode="External"/><Relationship Id="rId133" Type="http://schemas.openxmlformats.org/officeDocument/2006/relationships/hyperlink" Target="https://elibrary.ru/item.asp?id=54154234" TargetMode="External"/><Relationship Id="rId16" Type="http://schemas.openxmlformats.org/officeDocument/2006/relationships/hyperlink" Target="https://elibrary.ru/item.asp?id=89132960" TargetMode="External"/><Relationship Id="rId37" Type="http://schemas.openxmlformats.org/officeDocument/2006/relationships/hyperlink" Target="https://elibrary.ru/item.asp?id=54898043" TargetMode="External"/><Relationship Id="rId58" Type="http://schemas.openxmlformats.org/officeDocument/2006/relationships/hyperlink" Target="https://elibrary.ru/item.asp?id=44774579" TargetMode="External"/><Relationship Id="rId79" Type="http://schemas.openxmlformats.org/officeDocument/2006/relationships/hyperlink" Target="https://elibrary.ru/item.asp?id=43013840" TargetMode="External"/><Relationship Id="rId102" Type="http://schemas.openxmlformats.org/officeDocument/2006/relationships/hyperlink" Target="https://elibrary.ru/item.asp?id=37160040" TargetMode="External"/><Relationship Id="rId123" Type="http://schemas.openxmlformats.org/officeDocument/2006/relationships/hyperlink" Target="https://elibrary.ru/item.asp?id=37644788" TargetMode="External"/><Relationship Id="rId144" Type="http://schemas.openxmlformats.org/officeDocument/2006/relationships/hyperlink" Target="https://elibrary.ru/item.asp?id=25990255" TargetMode="External"/><Relationship Id="rId90" Type="http://schemas.openxmlformats.org/officeDocument/2006/relationships/hyperlink" Target="https://elibrary.ru/item.asp?id=41257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5408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onir3</dc:creator>
  <cp:lastModifiedBy>onir3</cp:lastModifiedBy>
  <cp:revision>2</cp:revision>
  <dcterms:created xsi:type="dcterms:W3CDTF">2026-04-15T06:36:00Z</dcterms:created>
  <dcterms:modified xsi:type="dcterms:W3CDTF">2026-04-15T11:20:00Z</dcterms:modified>
</cp:coreProperties>
</file>